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D8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重庆医科大学附属永川医院博士后出站考核</w:t>
      </w:r>
    </w:p>
    <w:p w14:paraId="23F5D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FF2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一、博士后出站时间及考核</w:t>
      </w:r>
    </w:p>
    <w:p w14:paraId="3DFBB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仿宋"/>
          <w:sz w:val="32"/>
          <w:szCs w:val="32"/>
          <w:lang w:eastAsia="zh-CN"/>
        </w:rPr>
        <w:t>博士后期满（一般两年）出站前2个月，由医院或合作导师组织5名及以上的博士生导师（其中校外专家占比不低于40%），对博士后在站期间的科研能力、学术水平、科研成果进行考核。</w:t>
      </w:r>
    </w:p>
    <w:p w14:paraId="2AEC0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博士后出站条件</w:t>
      </w:r>
    </w:p>
    <w:p w14:paraId="5EFA5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  <w:t>（一）师资博士后A</w:t>
      </w:r>
      <w:r>
        <w:rPr>
          <w:rFonts w:hint="eastAsia" w:eastAsia="方正仿宋_GBK" w:cs="仿宋"/>
          <w:b/>
          <w:bCs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  <w:t>岗：须同时满足以下两大类条件（其中科研/人才项目类为必选项），即达到出站要求：</w:t>
      </w:r>
    </w:p>
    <w:p w14:paraId="6A63E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1.科研/人才项目类：获得国家自然科学基金、入选国家博士后创新人才支持计划、博士后海外引才专项、重庆市博士后资助计划A档、国家科技部重点研发计划课题的子课题、国家自然科学基金重点类项目的子课题或其他同级别及以上项目1项。</w:t>
      </w:r>
    </w:p>
    <w:p w14:paraId="1551E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2.科研论文类：重庆医科大学学术成果三级（10≤IF＜20或中信所一区）及以上论文1篇。</w:t>
      </w:r>
    </w:p>
    <w:p w14:paraId="76CCA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3.成果转化类：获得国家或国际发明专利1项，并有成果转化且产生20万元以上的经济或公认的社会效益；或获得省部级以上科技奖三等以上（排名前五）。</w:t>
      </w:r>
    </w:p>
    <w:p w14:paraId="70DCA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  <w:t>（二）师资博士后</w:t>
      </w:r>
      <w:r>
        <w:rPr>
          <w:rFonts w:hint="eastAsia" w:eastAsia="方正仿宋_GBK" w:cs="仿宋"/>
          <w:b/>
          <w:bCs/>
          <w:sz w:val="32"/>
          <w:szCs w:val="32"/>
          <w:lang w:val="en-US" w:eastAsia="zh-CN"/>
        </w:rPr>
        <w:t>A</w:t>
      </w:r>
      <w:r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  <w:t>岗：须同时满足以下两大类条件（其中科研/人才项目类为必选项），即达到出站要求：</w:t>
      </w:r>
    </w:p>
    <w:p w14:paraId="08856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1.科研/人才项目类：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获得国家资助博士后研究人员计划（B档）、重庆市博士后创新人才支持计划、中国博士后科学基金特别资助、中国博士后科学基金面上资助（含地区专项）、国家国（境）外交流项目（学术交流项目除外）、重庆市博士后研究项目特别资助特等资助、重庆市博士后资助计划B档、除科技部、国家自然科学基金委以外国家其他部委科技计划重点项目、省级科研计划重点项目或其他同级别及以上项目1项。</w:t>
      </w:r>
    </w:p>
    <w:p w14:paraId="2EB69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2.科研论文类：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重庆医科大学学术成果四级（7≤IF＜10或中信所二区）及以上论文1篇。</w:t>
      </w:r>
    </w:p>
    <w:p w14:paraId="507F6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3.成果转化类：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获得国家或国际发明专利1项，并有成果转化且产生20万元以上的经济或公认的社会效益；或获得省部级以上科技奖三等以上（排名前五）</w:t>
      </w: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。</w:t>
      </w:r>
    </w:p>
    <w:p w14:paraId="2AA10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32"/>
          <w:szCs w:val="32"/>
          <w:lang w:val="en-US" w:eastAsia="zh-CN"/>
        </w:rPr>
        <w:t>（三）师资博士后B岗：须同时满足以下两大类条件（其中科研/人才项目类为必选项），即达到出站要求：</w:t>
      </w:r>
    </w:p>
    <w:p w14:paraId="67DDF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1.科研/人才项目类：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获得国家资助博士后研究人员计划（C档）、重庆市自然科学基金博士后科学基金项目、重庆</w:t>
      </w:r>
      <w:bookmarkStart w:id="0" w:name="_GoBack"/>
      <w:bookmarkEnd w:id="0"/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市自然科学基金面上项目、除科技部、国家自然科学基金委以外国家其他部委科技计划一般项目；重庆市科教联合/科卫联合项目、重庆市博士后研究项目特别资助（一等资助、二等资助）、重庆市国际培养交流计划或同类级别及以上项目。</w:t>
      </w:r>
    </w:p>
    <w:p w14:paraId="52B45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2.科研论文类：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重庆医科大学学术成果五级（5≤IF＜7或中信所三区）及以上论文1篇。</w:t>
      </w:r>
    </w:p>
    <w:p w14:paraId="04428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2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b/>
          <w:bCs/>
          <w:sz w:val="28"/>
          <w:szCs w:val="32"/>
          <w:lang w:val="en-US" w:eastAsia="zh-CN"/>
        </w:rPr>
        <w:t>3.成果转化类：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获得国家或国际发明专利1项，并有成果转化且产生20万元以上的经济或公认的社会效益；或获得省部级以上科技奖三等以上（排名前五）</w:t>
      </w: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。</w:t>
      </w:r>
    </w:p>
    <w:p w14:paraId="68A2D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备注：博士后作为出站条件的成果，知识产权归重庆医科大学附属永川医院所有；所取得的研究成果、发表的论文、出版的专著、获得的奖励以及申请的临床或科研项目、专利、发明等成果持有权和第一署名单位须为“重庆医科大学附属永川医院”。</w:t>
      </w:r>
      <w:r>
        <w:rPr>
          <w:rFonts w:hint="eastAsia" w:ascii="Times New Roman" w:hAnsi="Times New Roman" w:eastAsia="方正仿宋_GBK" w:cs="仿宋"/>
          <w:sz w:val="28"/>
          <w:szCs w:val="32"/>
          <w:lang w:val="en-US" w:eastAsia="zh-CN"/>
        </w:rPr>
        <w:t>其中作为出站业绩的论文署名应为第一作者（共同第一作者需排名第一）或通讯作者（共同通讯作者需排名最后），承担的项目应为主持人</w:t>
      </w: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JmMDY2ZGM4ZWE0YzQ4ZjYxNTNlMjRhOTU2MTIifQ=="/>
  </w:docVars>
  <w:rsids>
    <w:rsidRoot w:val="00000000"/>
    <w:rsid w:val="04C33949"/>
    <w:rsid w:val="0EBC21D7"/>
    <w:rsid w:val="30406FD1"/>
    <w:rsid w:val="453B0A81"/>
    <w:rsid w:val="468E4216"/>
    <w:rsid w:val="50210B4F"/>
    <w:rsid w:val="5B66242E"/>
    <w:rsid w:val="70994B22"/>
    <w:rsid w:val="79CD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1034</Words>
  <Characters>1045</Characters>
  <Lines>0</Lines>
  <Paragraphs>0</Paragraphs>
  <TotalTime>0</TotalTime>
  <ScaleCrop>false</ScaleCrop>
  <LinksUpToDate>false</LinksUpToDate>
  <CharactersWithSpaces>1046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2024-01-19T02:32:00Z</dcterms:created>
  <dc:creator>Administrator</dc:creator>
  <cp:lastModifiedBy>tangyunsheng</cp:lastModifiedBy>
  <dcterms:modified xsi:type="dcterms:W3CDTF">2026-08-20T01:40:29Z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D84D6895BE0446C68624E47E21E3388C_12</vt:lpwstr>
  </property>
  <property fmtid="{D5CDD505-2E9C-101B-9397-08002B2CF9AE}" pid="4" name="KSOTemplateDocerSaveRecord">
    <vt:lpwstr>eyJoZGlkIjoiOWQ0MGU5ODJkMDE2ZDVlNWM4YjNlMzVlMmJiOTQ3YTYiLCJ1c2VySWQiOiIxMTM5ODI0NjQ5In0=</vt:lpwstr>
  </property>
</Properties>
</file>